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EED71" w14:textId="77777777" w:rsidR="004A5AC5" w:rsidRDefault="006125CD" w:rsidP="00716EE1">
      <w:pPr>
        <w:jc w:val="center"/>
        <w:rPr>
          <w:rFonts w:ascii="Comic Sans MS" w:hAnsi="Comic Sans MS"/>
          <w:b/>
          <w:sz w:val="24"/>
          <w:u w:val="single"/>
        </w:rPr>
      </w:pPr>
      <w:r>
        <w:rPr>
          <w:rFonts w:ascii="Comic Sans MS" w:hAnsi="Comic Sans MS"/>
          <w:b/>
          <w:sz w:val="24"/>
          <w:u w:val="single"/>
        </w:rPr>
        <w:t xml:space="preserve">Newlands </w:t>
      </w:r>
      <w:r w:rsidRPr="006125CD">
        <w:rPr>
          <w:rFonts w:ascii="Comic Sans MS" w:hAnsi="Comic Sans MS"/>
          <w:b/>
          <w:sz w:val="24"/>
          <w:u w:val="single"/>
        </w:rPr>
        <w:t>P1/2 Home Learning Activities</w:t>
      </w:r>
    </w:p>
    <w:p w14:paraId="0E97F081" w14:textId="390380E4" w:rsidR="00371FD5" w:rsidRPr="000B27AA" w:rsidRDefault="00371FD5" w:rsidP="00371FD5">
      <w:pPr>
        <w:rPr>
          <w:rFonts w:ascii="Comic Sans MS" w:hAnsi="Comic Sans MS"/>
          <w:i/>
        </w:rPr>
      </w:pPr>
      <w:r w:rsidRPr="000B27AA">
        <w:rPr>
          <w:rFonts w:ascii="Comic Sans MS" w:hAnsi="Comic Sans MS"/>
          <w:i/>
        </w:rPr>
        <w:t xml:space="preserve">I have attached a range of home learning activities </w:t>
      </w:r>
      <w:r w:rsidR="000543C4" w:rsidRPr="000B27AA">
        <w:rPr>
          <w:rFonts w:ascii="Comic Sans MS" w:hAnsi="Comic Sans MS"/>
          <w:i/>
        </w:rPr>
        <w:t xml:space="preserve">to help support your child’s learning at home during this period. </w:t>
      </w:r>
      <w:r w:rsidR="00716EE1">
        <w:rPr>
          <w:rFonts w:ascii="Comic Sans MS" w:hAnsi="Comic Sans MS"/>
          <w:i/>
        </w:rPr>
        <w:t xml:space="preserve">Differentiated booklets have been included for maths and numeracy, along with a range of online activities. </w:t>
      </w:r>
      <w:r w:rsidR="000543C4" w:rsidRPr="000B27AA">
        <w:rPr>
          <w:rFonts w:ascii="Comic Sans MS" w:hAnsi="Comic Sans MS"/>
          <w:i/>
        </w:rPr>
        <w:t xml:space="preserve">Please feel free to email me at </w:t>
      </w:r>
      <w:hyperlink r:id="rId8" w:history="1">
        <w:r w:rsidR="000543C4" w:rsidRPr="000B27AA">
          <w:rPr>
            <w:rStyle w:val="Hyperlink"/>
            <w:rFonts w:ascii="Comic Sans MS" w:hAnsi="Comic Sans MS"/>
            <w:i/>
          </w:rPr>
          <w:t>gw15hutchinsonryan@glow.sch.uk</w:t>
        </w:r>
      </w:hyperlink>
      <w:r w:rsidR="000543C4" w:rsidRPr="000B27AA">
        <w:rPr>
          <w:rFonts w:ascii="Comic Sans MS" w:hAnsi="Comic Sans MS"/>
          <w:i/>
        </w:rPr>
        <w:t xml:space="preserve"> if you have any questions and I will endeavour to answer as soon as possible. I will have limited access to school resources, however should still have access to the majority of my files and can support by sending appropriate resources over the coming weeks.</w:t>
      </w:r>
      <w:r w:rsidR="00716EE1">
        <w:rPr>
          <w:rFonts w:ascii="Comic Sans MS" w:hAnsi="Comic Sans MS"/>
          <w:i/>
        </w:rPr>
        <w:t xml:space="preserve"> Please note that this file is available on the P1/2 page of the school website if you wish to use the hyperlinks.</w:t>
      </w:r>
    </w:p>
    <w:p w14:paraId="75F24047" w14:textId="77777777" w:rsidR="000543C4" w:rsidRPr="000B27AA" w:rsidRDefault="000543C4" w:rsidP="00371FD5">
      <w:pPr>
        <w:rPr>
          <w:rFonts w:ascii="Comic Sans MS" w:hAnsi="Comic Sans MS"/>
          <w:i/>
        </w:rPr>
      </w:pPr>
      <w:r w:rsidRPr="000B27AA">
        <w:rPr>
          <w:rFonts w:ascii="Comic Sans MS" w:hAnsi="Comic Sans MS"/>
          <w:i/>
        </w:rPr>
        <w:t>Many thanks,</w:t>
      </w:r>
    </w:p>
    <w:p w14:paraId="6998E591" w14:textId="1D1D7344" w:rsidR="000543C4" w:rsidRDefault="000543C4" w:rsidP="00371FD5">
      <w:pPr>
        <w:pBdr>
          <w:bottom w:val="single" w:sz="6" w:space="1" w:color="auto"/>
        </w:pBdr>
        <w:rPr>
          <w:rFonts w:ascii="Comic Sans MS" w:hAnsi="Comic Sans MS"/>
          <w:i/>
        </w:rPr>
      </w:pPr>
      <w:r w:rsidRPr="000B27AA">
        <w:rPr>
          <w:rFonts w:ascii="Comic Sans MS" w:hAnsi="Comic Sans MS"/>
          <w:i/>
        </w:rPr>
        <w:t>Ryan</w:t>
      </w:r>
      <w:r w:rsidR="00AA027E" w:rsidRPr="000B27AA">
        <w:rPr>
          <w:rFonts w:ascii="Comic Sans MS" w:hAnsi="Comic Sans MS"/>
          <w:i/>
        </w:rPr>
        <w:t xml:space="preserve"> Hutchinson</w:t>
      </w:r>
    </w:p>
    <w:p w14:paraId="7CA3E276" w14:textId="29B56060" w:rsidR="00716EE1" w:rsidRDefault="00716EE1" w:rsidP="00371FD5">
      <w:pPr>
        <w:pBdr>
          <w:bottom w:val="single" w:sz="6" w:space="1" w:color="auto"/>
        </w:pBdr>
        <w:rPr>
          <w:rFonts w:ascii="Comic Sans MS" w:hAnsi="Comic Sans MS"/>
          <w:i/>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16EE1" w:rsidRPr="006125CD" w14:paraId="15F863CF" w14:textId="77777777" w:rsidTr="00D87F48">
        <w:trPr>
          <w:tblCellSpacing w:w="0" w:type="dxa"/>
          <w:jc w:val="center"/>
        </w:trPr>
        <w:tc>
          <w:tcPr>
            <w:tcW w:w="0" w:type="auto"/>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16EE1" w:rsidRPr="006125CD" w14:paraId="0078E392" w14:textId="77777777" w:rsidTr="00D87F4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16EE1" w:rsidRPr="006125CD" w14:paraId="2774C39C" w14:textId="77777777" w:rsidTr="00D87F48">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716EE1" w:rsidRPr="006125CD" w14:paraId="3C63FA5C" w14:textId="77777777" w:rsidTr="00D87F48">
                          <w:trPr>
                            <w:tblCellSpacing w:w="0" w:type="dxa"/>
                            <w:jc w:val="center"/>
                          </w:trPr>
                          <w:tc>
                            <w:tcPr>
                              <w:tcW w:w="9000" w:type="dxa"/>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716EE1" w:rsidRPr="006125CD" w14:paraId="7A9896B5" w14:textId="77777777" w:rsidTr="00D87F48">
                                <w:trPr>
                                  <w:tblCellSpacing w:w="0" w:type="dxa"/>
                                </w:trPr>
                                <w:tc>
                                  <w:tcPr>
                                    <w:tcW w:w="0" w:type="auto"/>
                                    <w:shd w:val="clear" w:color="auto" w:fill="auto"/>
                                    <w:tcMar>
                                      <w:top w:w="150" w:type="dxa"/>
                                      <w:left w:w="150" w:type="dxa"/>
                                      <w:bottom w:w="150" w:type="dxa"/>
                                      <w:right w:w="150" w:type="dxa"/>
                                    </w:tcMar>
                                    <w:vAlign w:val="center"/>
                                    <w:hideMark/>
                                  </w:tcPr>
                                  <w:p w14:paraId="5161D778" w14:textId="77777777" w:rsidR="00716EE1" w:rsidRDefault="00716EE1" w:rsidP="00D87F48">
                                    <w:pPr>
                                      <w:spacing w:after="0" w:line="240" w:lineRule="auto"/>
                                      <w:rPr>
                                        <w:rFonts w:eastAsia="Times New Roman" w:cstheme="minorHAnsi"/>
                                        <w:b/>
                                        <w:color w:val="000000"/>
                                        <w:sz w:val="24"/>
                                        <w:szCs w:val="24"/>
                                        <w:u w:val="single"/>
                                        <w:lang w:eastAsia="en-GB"/>
                                      </w:rPr>
                                    </w:pPr>
                                  </w:p>
                                  <w:p w14:paraId="3194026B" w14:textId="77777777" w:rsidR="00716EE1" w:rsidRDefault="00716EE1" w:rsidP="00D87F48">
                                    <w:pPr>
                                      <w:spacing w:after="0" w:line="240" w:lineRule="auto"/>
                                      <w:rPr>
                                        <w:rFonts w:eastAsia="Times New Roman" w:cstheme="minorHAnsi"/>
                                        <w:b/>
                                        <w:color w:val="000000"/>
                                        <w:sz w:val="24"/>
                                        <w:szCs w:val="24"/>
                                        <w:u w:val="single"/>
                                        <w:lang w:eastAsia="en-GB"/>
                                      </w:rPr>
                                    </w:pPr>
                                    <w:r w:rsidRPr="006125CD">
                                      <w:rPr>
                                        <w:rFonts w:eastAsia="Times New Roman" w:cstheme="minorHAnsi"/>
                                        <w:b/>
                                        <w:color w:val="000000"/>
                                        <w:sz w:val="24"/>
                                        <w:szCs w:val="24"/>
                                        <w:u w:val="single"/>
                                        <w:lang w:eastAsia="en-GB"/>
                                      </w:rPr>
                                      <w:t xml:space="preserve">Cross curricular </w:t>
                                    </w:r>
                                    <w:r>
                                      <w:rPr>
                                        <w:rFonts w:eastAsia="Times New Roman" w:cstheme="minorHAnsi"/>
                                        <w:b/>
                                        <w:color w:val="000000"/>
                                        <w:sz w:val="24"/>
                                        <w:szCs w:val="24"/>
                                        <w:u w:val="single"/>
                                        <w:lang w:eastAsia="en-GB"/>
                                      </w:rPr>
                                      <w:t xml:space="preserve">learning and keeping in touch!- </w:t>
                                    </w:r>
                                  </w:p>
                                  <w:p w14:paraId="162D84F6" w14:textId="77777777" w:rsidR="00716EE1" w:rsidRDefault="00716EE1" w:rsidP="00D87F48">
                                    <w:pPr>
                                      <w:spacing w:after="0" w:line="240" w:lineRule="auto"/>
                                      <w:rPr>
                                        <w:rFonts w:eastAsia="Times New Roman" w:cstheme="minorHAnsi"/>
                                        <w:b/>
                                        <w:color w:val="000000"/>
                                        <w:sz w:val="24"/>
                                        <w:szCs w:val="24"/>
                                        <w:u w:val="single"/>
                                        <w:lang w:eastAsia="en-GB"/>
                                      </w:rPr>
                                    </w:pPr>
                                  </w:p>
                                  <w:p w14:paraId="6B528CC8" w14:textId="77777777" w:rsidR="00716EE1" w:rsidRDefault="00716EE1" w:rsidP="00D87F48">
                                    <w:pPr>
                                      <w:spacing w:after="0" w:line="240" w:lineRule="auto"/>
                                      <w:rPr>
                                        <w:rFonts w:eastAsia="Times New Roman" w:cstheme="minorHAnsi"/>
                                        <w:b/>
                                        <w:color w:val="000000"/>
                                        <w:sz w:val="24"/>
                                        <w:szCs w:val="24"/>
                                        <w:u w:val="single"/>
                                        <w:lang w:eastAsia="en-GB"/>
                                      </w:rPr>
                                    </w:pPr>
                                    <w:r>
                                      <w:rPr>
                                        <w:rFonts w:eastAsia="Times New Roman" w:cstheme="minorHAnsi"/>
                                        <w:b/>
                                        <w:color w:val="000000"/>
                                        <w:sz w:val="24"/>
                                        <w:szCs w:val="24"/>
                                        <w:u w:val="single"/>
                                        <w:lang w:eastAsia="en-GB"/>
                                      </w:rPr>
                                      <w:t>SeeSaw</w:t>
                                    </w:r>
                                  </w:p>
                                  <w:p w14:paraId="58EFD66E" w14:textId="77777777" w:rsidR="00716EE1" w:rsidRDefault="00716EE1" w:rsidP="00D87F48">
                                    <w:pPr>
                                      <w:spacing w:after="0" w:line="240" w:lineRule="auto"/>
                                      <w:rPr>
                                        <w:rFonts w:eastAsia="Times New Roman" w:cstheme="minorHAnsi"/>
                                        <w:b/>
                                        <w:color w:val="000000"/>
                                        <w:sz w:val="24"/>
                                        <w:szCs w:val="24"/>
                                        <w:u w:val="single"/>
                                        <w:lang w:eastAsia="en-GB"/>
                                      </w:rPr>
                                    </w:pPr>
                                  </w:p>
                                  <w:p w14:paraId="04022AE2" w14:textId="77777777" w:rsidR="00716EE1" w:rsidRDefault="00716EE1" w:rsidP="00D87F48">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Seesaw will be vital to sharing learning in P1/2. </w:t>
                                    </w:r>
                                    <w:r w:rsidRPr="00A546E1">
                                      <w:rPr>
                                        <w:rFonts w:eastAsia="Times New Roman" w:cstheme="minorHAnsi"/>
                                        <w:color w:val="000000"/>
                                        <w:sz w:val="24"/>
                                        <w:szCs w:val="24"/>
                                        <w:lang w:eastAsia="en-GB"/>
                                      </w:rPr>
                                      <w:t>Activities will be added to your child’s profile</w:t>
                                    </w:r>
                                    <w:r>
                                      <w:rPr>
                                        <w:rFonts w:eastAsia="Times New Roman" w:cstheme="minorHAnsi"/>
                                        <w:color w:val="000000"/>
                                        <w:sz w:val="24"/>
                                        <w:szCs w:val="24"/>
                                        <w:lang w:eastAsia="en-GB"/>
                                      </w:rPr>
                                      <w:t xml:space="preserve"> each week</w:t>
                                    </w:r>
                                    <w:r w:rsidRPr="00A546E1">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I would suggest that one activity is completed each day, where possible. Please try to share as much learning as possible with the class as this will enable the children to continue to build community. Please use the attached sheet to scan the qr code or type in the passcode, in order to access your child’s profile. Remember to download the </w:t>
                                    </w:r>
                                    <w:r w:rsidRPr="00B37382">
                                      <w:rPr>
                                        <w:rFonts w:eastAsia="Times New Roman" w:cstheme="minorHAnsi"/>
                                        <w:color w:val="000000"/>
                                        <w:sz w:val="24"/>
                                        <w:szCs w:val="24"/>
                                        <w:u w:val="single"/>
                                        <w:lang w:eastAsia="en-GB"/>
                                      </w:rPr>
                                      <w:t>class</w:t>
                                    </w:r>
                                    <w:r>
                                      <w:rPr>
                                        <w:rFonts w:eastAsia="Times New Roman" w:cstheme="minorHAnsi"/>
                                        <w:color w:val="000000"/>
                                        <w:sz w:val="24"/>
                                        <w:szCs w:val="24"/>
                                        <w:u w:val="single"/>
                                        <w:lang w:eastAsia="en-GB"/>
                                      </w:rPr>
                                      <w:t xml:space="preserve"> app</w:t>
                                    </w:r>
                                    <w:r>
                                      <w:rPr>
                                        <w:rFonts w:eastAsia="Times New Roman" w:cstheme="minorHAnsi"/>
                                        <w:color w:val="000000"/>
                                        <w:sz w:val="24"/>
                                        <w:szCs w:val="24"/>
                                        <w:lang w:eastAsia="en-GB"/>
                                      </w:rPr>
                                      <w:t>, not the family app.</w:t>
                                    </w:r>
                                  </w:p>
                                  <w:p w14:paraId="6233C94F" w14:textId="77777777" w:rsidR="00716EE1" w:rsidRDefault="00716EE1" w:rsidP="00D87F48">
                                    <w:pPr>
                                      <w:spacing w:after="0" w:line="240" w:lineRule="auto"/>
                                      <w:rPr>
                                        <w:rFonts w:eastAsia="Times New Roman" w:cstheme="minorHAnsi"/>
                                        <w:color w:val="000000"/>
                                        <w:sz w:val="24"/>
                                        <w:szCs w:val="24"/>
                                        <w:lang w:eastAsia="en-GB"/>
                                      </w:rPr>
                                    </w:pPr>
                                  </w:p>
                                  <w:p w14:paraId="77BED827" w14:textId="77777777" w:rsidR="00716EE1" w:rsidRPr="00B37382" w:rsidRDefault="00716EE1" w:rsidP="00D87F48">
                                    <w:pPr>
                                      <w:spacing w:after="0" w:line="240" w:lineRule="auto"/>
                                      <w:rPr>
                                        <w:rFonts w:eastAsia="Times New Roman" w:cstheme="minorHAnsi"/>
                                        <w:color w:val="000000"/>
                                        <w:sz w:val="24"/>
                                        <w:szCs w:val="24"/>
                                        <w:lang w:eastAsia="en-GB"/>
                                      </w:rPr>
                                    </w:pPr>
                                    <w:hyperlink r:id="rId9" w:history="1">
                                      <w:r>
                                        <w:rPr>
                                          <w:rStyle w:val="Hyperlink"/>
                                        </w:rPr>
                                        <w:t>https://web.seesaw.me/</w:t>
                                      </w:r>
                                    </w:hyperlink>
                                  </w:p>
                                  <w:p w14:paraId="6F77450E" w14:textId="77777777" w:rsidR="00716EE1" w:rsidRDefault="00716EE1" w:rsidP="00D87F48">
                                    <w:pPr>
                                      <w:spacing w:after="0" w:line="240" w:lineRule="auto"/>
                                      <w:rPr>
                                        <w:rFonts w:eastAsia="Times New Roman" w:cstheme="minorHAnsi"/>
                                        <w:b/>
                                        <w:color w:val="000000"/>
                                        <w:sz w:val="24"/>
                                        <w:szCs w:val="24"/>
                                        <w:u w:val="single"/>
                                        <w:lang w:eastAsia="en-GB"/>
                                      </w:rPr>
                                    </w:pPr>
                                  </w:p>
                                  <w:p w14:paraId="4DA111B6" w14:textId="77777777" w:rsidR="00716EE1" w:rsidRDefault="00716EE1" w:rsidP="00D87F48">
                                    <w:pPr>
                                      <w:spacing w:after="0" w:line="240" w:lineRule="auto"/>
                                      <w:rPr>
                                        <w:rFonts w:eastAsia="Times New Roman" w:cstheme="minorHAnsi"/>
                                        <w:b/>
                                        <w:color w:val="000000"/>
                                        <w:sz w:val="24"/>
                                        <w:szCs w:val="24"/>
                                        <w:u w:val="single"/>
                                        <w:lang w:eastAsia="en-GB"/>
                                      </w:rPr>
                                    </w:pPr>
                                  </w:p>
                                  <w:p w14:paraId="3731550D" w14:textId="77777777" w:rsidR="00716EE1" w:rsidRPr="006125CD" w:rsidRDefault="00716EE1" w:rsidP="00D87F48">
                                    <w:pPr>
                                      <w:spacing w:after="0" w:line="240" w:lineRule="auto"/>
                                      <w:rPr>
                                        <w:rFonts w:eastAsia="Times New Roman" w:cstheme="minorHAnsi"/>
                                        <w:color w:val="000000"/>
                                        <w:sz w:val="24"/>
                                        <w:szCs w:val="24"/>
                                        <w:lang w:eastAsia="en-GB"/>
                                      </w:rPr>
                                    </w:pPr>
                                    <w:r>
                                      <w:rPr>
                                        <w:rFonts w:eastAsia="Times New Roman" w:cstheme="minorHAnsi"/>
                                        <w:b/>
                                        <w:color w:val="000000"/>
                                        <w:sz w:val="24"/>
                                        <w:szCs w:val="24"/>
                                        <w:u w:val="single"/>
                                        <w:lang w:eastAsia="en-GB"/>
                                      </w:rPr>
                                      <w:t xml:space="preserve">TTS </w:t>
                                    </w:r>
                                    <w:r w:rsidRPr="006125CD">
                                      <w:rPr>
                                        <w:rFonts w:eastAsia="Times New Roman" w:cstheme="minorHAnsi"/>
                                        <w:b/>
                                        <w:color w:val="000000"/>
                                        <w:sz w:val="24"/>
                                        <w:szCs w:val="24"/>
                                        <w:u w:val="single"/>
                                        <w:lang w:eastAsia="en-GB"/>
                                      </w:rPr>
                                      <w:t>home learning booklets.</w:t>
                                    </w:r>
                                  </w:p>
                                </w:tc>
                              </w:tr>
                            </w:tbl>
                            <w:p w14:paraId="4ADA866E" w14:textId="77777777" w:rsidR="00716EE1" w:rsidRPr="006125CD" w:rsidRDefault="00716EE1" w:rsidP="00D87F48">
                              <w:pPr>
                                <w:spacing w:after="0" w:line="240" w:lineRule="auto"/>
                                <w:rPr>
                                  <w:rFonts w:eastAsia="Times New Roman" w:cstheme="minorHAnsi"/>
                                  <w:sz w:val="24"/>
                                  <w:szCs w:val="24"/>
                                  <w:lang w:eastAsia="en-GB"/>
                                </w:rPr>
                              </w:pPr>
                            </w:p>
                          </w:tc>
                        </w:tr>
                      </w:tbl>
                      <w:p w14:paraId="62887170" w14:textId="77777777" w:rsidR="00716EE1" w:rsidRPr="006125CD" w:rsidRDefault="00716EE1" w:rsidP="00D87F48">
                        <w:pPr>
                          <w:spacing w:after="0" w:line="240" w:lineRule="auto"/>
                          <w:jc w:val="center"/>
                          <w:rPr>
                            <w:rFonts w:eastAsia="Times New Roman" w:cstheme="minorHAnsi"/>
                            <w:sz w:val="24"/>
                            <w:szCs w:val="24"/>
                            <w:lang w:eastAsia="en-GB"/>
                          </w:rPr>
                        </w:pPr>
                      </w:p>
                    </w:tc>
                  </w:tr>
                </w:tbl>
                <w:p w14:paraId="4580FD0E" w14:textId="77777777" w:rsidR="00716EE1" w:rsidRPr="006125CD" w:rsidRDefault="00716EE1" w:rsidP="00D87F48">
                  <w:pPr>
                    <w:spacing w:after="0" w:line="240" w:lineRule="auto"/>
                    <w:jc w:val="center"/>
                    <w:rPr>
                      <w:rFonts w:eastAsia="Times New Roman" w:cstheme="minorHAnsi"/>
                      <w:sz w:val="24"/>
                      <w:szCs w:val="24"/>
                      <w:lang w:eastAsia="en-GB"/>
                    </w:rPr>
                  </w:pPr>
                </w:p>
              </w:tc>
            </w:tr>
          </w:tbl>
          <w:p w14:paraId="38BF1794" w14:textId="77777777" w:rsidR="00716EE1" w:rsidRPr="006125CD" w:rsidRDefault="00716EE1" w:rsidP="00D87F48">
            <w:pPr>
              <w:spacing w:after="0" w:line="240" w:lineRule="auto"/>
              <w:jc w:val="center"/>
              <w:rPr>
                <w:rFonts w:eastAsia="Times New Roman" w:cstheme="minorHAnsi"/>
                <w:sz w:val="24"/>
                <w:szCs w:val="24"/>
                <w:lang w:eastAsia="en-GB"/>
              </w:rPr>
            </w:pPr>
          </w:p>
        </w:tc>
      </w:tr>
      <w:tr w:rsidR="00716EE1" w:rsidRPr="006125CD" w14:paraId="7569D209" w14:textId="77777777" w:rsidTr="00D87F48">
        <w:trPr>
          <w:tblCellSpacing w:w="0" w:type="dxa"/>
          <w:jc w:val="center"/>
        </w:trPr>
        <w:tc>
          <w:tcPr>
            <w:tcW w:w="0" w:type="auto"/>
            <w:shd w:val="clear" w:color="auto" w:fill="auto"/>
          </w:tcPr>
          <w:p w14:paraId="7519AF5F" w14:textId="77777777" w:rsidR="00716EE1" w:rsidRDefault="00716EE1" w:rsidP="00D87F48">
            <w:pPr>
              <w:rPr>
                <w:rFonts w:eastAsia="Times New Roman" w:cstheme="minorHAnsi"/>
                <w:b/>
                <w:bCs/>
                <w:color w:val="000000"/>
                <w:sz w:val="24"/>
                <w:szCs w:val="24"/>
                <w:u w:val="single"/>
                <w:lang w:eastAsia="en-GB"/>
              </w:rPr>
            </w:pPr>
          </w:p>
        </w:tc>
      </w:tr>
    </w:tbl>
    <w:p w14:paraId="77AB8D4A" w14:textId="77777777" w:rsidR="00716EE1" w:rsidRPr="006125CD" w:rsidRDefault="00716EE1" w:rsidP="00716EE1">
      <w:pPr>
        <w:rPr>
          <w:rFonts w:cstheme="minorHAnsi"/>
          <w:sz w:val="24"/>
          <w:szCs w:val="24"/>
        </w:rPr>
      </w:pPr>
      <w:hyperlink r:id="rId10" w:history="1">
        <w:r w:rsidRPr="006125CD">
          <w:rPr>
            <w:rStyle w:val="Hyperlink"/>
            <w:rFonts w:cstheme="minorHAnsi"/>
            <w:sz w:val="24"/>
            <w:szCs w:val="24"/>
          </w:rPr>
          <w:t>https://www.tts-group.co.uk/home+learning+activities.html</w:t>
        </w:r>
      </w:hyperlink>
    </w:p>
    <w:p w14:paraId="4B7520FE" w14:textId="3D4467B7" w:rsidR="00AA027E" w:rsidRPr="00716EE1" w:rsidRDefault="00716EE1" w:rsidP="00371FD5">
      <w:pPr>
        <w:pBdr>
          <w:bottom w:val="single" w:sz="6" w:space="1" w:color="auto"/>
        </w:pBdr>
        <w:rPr>
          <w:rFonts w:cstheme="minorHAnsi"/>
          <w:sz w:val="24"/>
          <w:szCs w:val="24"/>
        </w:rPr>
      </w:pPr>
      <w:r w:rsidRPr="006125CD">
        <w:rPr>
          <w:rFonts w:cstheme="minorHAnsi"/>
          <w:sz w:val="24"/>
          <w:szCs w:val="24"/>
        </w:rPr>
        <w:t>TTS are offering all parents free downloads of early, ks1 (first level) and KS2 (second level) home working booklets. Early years booklets are appropriate for P1, whilst P2 should aim for the KS1 booklet (designed for P2-P4). That said, some P1s will benefit from aspects of the KS1 booklet (such as common word grids) and P2s will find parts of the Early years booklet appropriate.</w:t>
      </w:r>
    </w:p>
    <w:p w14:paraId="58100E05" w14:textId="77777777" w:rsidR="00716EE1" w:rsidRDefault="00716EE1" w:rsidP="00AA027E">
      <w:pPr>
        <w:rPr>
          <w:rFonts w:cstheme="minorHAnsi"/>
          <w:b/>
          <w:sz w:val="24"/>
          <w:szCs w:val="24"/>
          <w:u w:val="single"/>
        </w:rPr>
      </w:pPr>
    </w:p>
    <w:p w14:paraId="75E66A72" w14:textId="7AF6CA8B" w:rsidR="00AA027E" w:rsidRPr="00371FD5" w:rsidRDefault="00AA027E" w:rsidP="00AA027E">
      <w:pPr>
        <w:rPr>
          <w:rFonts w:cstheme="minorHAnsi"/>
          <w:b/>
          <w:sz w:val="24"/>
          <w:szCs w:val="24"/>
          <w:u w:val="single"/>
        </w:rPr>
      </w:pPr>
      <w:bookmarkStart w:id="0" w:name="_GoBack"/>
      <w:bookmarkEnd w:id="0"/>
      <w:r w:rsidRPr="00371FD5">
        <w:rPr>
          <w:rFonts w:cstheme="minorHAnsi"/>
          <w:b/>
          <w:sz w:val="24"/>
          <w:szCs w:val="24"/>
          <w:u w:val="single"/>
        </w:rPr>
        <w:lastRenderedPageBreak/>
        <w:t>Pre-Writing Skills</w:t>
      </w:r>
    </w:p>
    <w:p w14:paraId="238E8E41" w14:textId="09116CD8" w:rsidR="00AA027E" w:rsidRDefault="00AA027E" w:rsidP="00AA027E">
      <w:pPr>
        <w:rPr>
          <w:rFonts w:cstheme="minorHAnsi"/>
          <w:sz w:val="24"/>
          <w:szCs w:val="24"/>
        </w:rPr>
      </w:pPr>
      <w:r>
        <w:rPr>
          <w:rFonts w:cstheme="minorHAnsi"/>
          <w:sz w:val="24"/>
          <w:szCs w:val="24"/>
        </w:rPr>
        <w:t xml:space="preserve">A big focus this year has been on developing pre-writing skills in our early years. I have </w:t>
      </w:r>
      <w:r w:rsidR="00A546E1">
        <w:rPr>
          <w:rFonts w:cstheme="minorHAnsi"/>
          <w:sz w:val="24"/>
          <w:szCs w:val="24"/>
        </w:rPr>
        <w:t xml:space="preserve">uploaded </w:t>
      </w:r>
      <w:r>
        <w:rPr>
          <w:rFonts w:cstheme="minorHAnsi"/>
          <w:sz w:val="24"/>
          <w:szCs w:val="24"/>
        </w:rPr>
        <w:t>the ‘Writing Ready Warm-up’ cards that have been used in class to support</w:t>
      </w:r>
      <w:r w:rsidR="00A546E1">
        <w:rPr>
          <w:rFonts w:cstheme="minorHAnsi"/>
          <w:sz w:val="24"/>
          <w:szCs w:val="24"/>
        </w:rPr>
        <w:t xml:space="preserve"> pre-writing skills development</w:t>
      </w:r>
      <w:r>
        <w:rPr>
          <w:rFonts w:cstheme="minorHAnsi"/>
          <w:sz w:val="24"/>
          <w:szCs w:val="24"/>
        </w:rPr>
        <w:t>.</w:t>
      </w:r>
      <w:r w:rsidR="00A546E1">
        <w:rPr>
          <w:rFonts w:cstheme="minorHAnsi"/>
          <w:sz w:val="24"/>
          <w:szCs w:val="24"/>
        </w:rPr>
        <w:t xml:space="preserve"> Dough is required for the third part of the activity (I have attached a link to a playdough recipe below!).</w:t>
      </w:r>
      <w:r>
        <w:rPr>
          <w:rFonts w:cstheme="minorHAnsi"/>
          <w:sz w:val="24"/>
          <w:szCs w:val="24"/>
        </w:rPr>
        <w:t xml:space="preserve"> Please continue this at home for around 15 minutes each day. Start by choosing a red card, where the focus is developing shoulder and core strength. Next, a blue card can be chosen to support bilateral development. Finally, a green ‘dough card’ is chosen to help develop fine motor skills including pencil grip.</w:t>
      </w:r>
    </w:p>
    <w:p w14:paraId="5C82B317" w14:textId="1060F5B4" w:rsidR="00AA027E" w:rsidRPr="00A546E1" w:rsidRDefault="00716EE1" w:rsidP="00371FD5">
      <w:pPr>
        <w:rPr>
          <w:rFonts w:cstheme="minorHAnsi"/>
          <w:sz w:val="24"/>
          <w:szCs w:val="24"/>
        </w:rPr>
      </w:pPr>
      <w:hyperlink r:id="rId11" w:history="1">
        <w:r w:rsidR="00A546E1">
          <w:rPr>
            <w:rStyle w:val="Hyperlink"/>
          </w:rPr>
          <w:t>https://www.bbcgoodfood.com/howto/guide/playdough-recipe</w:t>
        </w:r>
      </w:hyperlink>
    </w:p>
    <w:p w14:paraId="16EF4821" w14:textId="77777777" w:rsidR="006125CD" w:rsidRDefault="006125CD">
      <w:pPr>
        <w:pBdr>
          <w:bottom w:val="single" w:sz="6" w:space="1" w:color="auto"/>
        </w:pBdr>
        <w:rPr>
          <w:rFonts w:cstheme="minorHAnsi"/>
          <w:sz w:val="24"/>
          <w:szCs w:val="24"/>
        </w:rPr>
      </w:pPr>
    </w:p>
    <w:p w14:paraId="035C22A6" w14:textId="77777777" w:rsidR="00716EE1" w:rsidRPr="006125CD" w:rsidRDefault="00716EE1" w:rsidP="00716EE1">
      <w:pPr>
        <w:rPr>
          <w:rFonts w:cstheme="minorHAnsi"/>
          <w:sz w:val="24"/>
          <w:szCs w:val="24"/>
        </w:rPr>
      </w:pPr>
      <w:r>
        <w:rPr>
          <w:rFonts w:eastAsia="Times New Roman" w:cstheme="minorHAnsi"/>
          <w:b/>
          <w:bCs/>
          <w:color w:val="000000"/>
          <w:sz w:val="24"/>
          <w:szCs w:val="24"/>
          <w:u w:val="single"/>
          <w:lang w:eastAsia="en-GB"/>
        </w:rPr>
        <w:t>Reading and Writing/ ICT- Yap Books</w:t>
      </w:r>
    </w:p>
    <w:p w14:paraId="00A9F760" w14:textId="77777777" w:rsidR="00716EE1" w:rsidRPr="006125CD" w:rsidRDefault="00716EE1" w:rsidP="00716EE1">
      <w:pPr>
        <w:spacing w:after="0" w:line="240" w:lineRule="auto"/>
        <w:rPr>
          <w:rFonts w:eastAsia="Times New Roman" w:cstheme="minorHAnsi"/>
          <w:b/>
          <w:bCs/>
          <w:color w:val="000000"/>
          <w:sz w:val="24"/>
          <w:szCs w:val="24"/>
          <w:u w:val="single"/>
          <w:lang w:eastAsia="en-GB"/>
        </w:rPr>
      </w:pPr>
      <w:hyperlink r:id="rId12" w:history="1">
        <w:r w:rsidRPr="006125CD">
          <w:rPr>
            <w:rStyle w:val="Hyperlink"/>
            <w:rFonts w:cstheme="minorHAnsi"/>
            <w:sz w:val="24"/>
            <w:szCs w:val="24"/>
          </w:rPr>
          <w:t>https://yapbooks.com/</w:t>
        </w:r>
      </w:hyperlink>
    </w:p>
    <w:p w14:paraId="1383D2C7" w14:textId="77777777" w:rsidR="00716EE1" w:rsidRPr="006125CD" w:rsidRDefault="00716EE1" w:rsidP="00716EE1">
      <w:pPr>
        <w:spacing w:after="0" w:line="240" w:lineRule="auto"/>
        <w:rPr>
          <w:rFonts w:eastAsia="Times New Roman" w:cstheme="minorHAnsi"/>
          <w:color w:val="000000"/>
          <w:sz w:val="24"/>
          <w:szCs w:val="24"/>
          <w:lang w:eastAsia="en-GB"/>
        </w:rPr>
      </w:pPr>
    </w:p>
    <w:p w14:paraId="4339D8E9" w14:textId="77777777" w:rsidR="00716EE1" w:rsidRPr="006125CD" w:rsidRDefault="00716EE1" w:rsidP="00716EE1">
      <w:pPr>
        <w:spacing w:after="0" w:line="240" w:lineRule="auto"/>
        <w:rPr>
          <w:rFonts w:eastAsia="Times New Roman" w:cstheme="minorHAnsi"/>
          <w:color w:val="000000"/>
          <w:sz w:val="24"/>
          <w:szCs w:val="24"/>
          <w:lang w:eastAsia="en-GB"/>
        </w:rPr>
      </w:pPr>
      <w:r w:rsidRPr="006125CD">
        <w:rPr>
          <w:rFonts w:eastAsia="Times New Roman" w:cstheme="minorHAnsi"/>
          <w:color w:val="000000"/>
          <w:sz w:val="24"/>
          <w:szCs w:val="24"/>
          <w:lang w:eastAsia="en-GB"/>
        </w:rPr>
        <w:t>Yap Books is the first ever voice animated reading books, allowing children to engage &amp; interact with learning materials created by teachers, triggering animations, sounds &amp; actions as they read aloud. The app will also cleverly assess reading sessions in real-time, designed to introduce parents and teachers to a better understanding of their child's reading development and support in &amp; out of the classroom. All of this helping to encourage, literacy, language, reading, writing &amp; communication skills for a variety of reading levels &amp; age ranges. </w:t>
      </w:r>
    </w:p>
    <w:p w14:paraId="1D4345F7" w14:textId="77777777" w:rsidR="00716EE1" w:rsidRPr="006125CD" w:rsidRDefault="00716EE1" w:rsidP="00716EE1">
      <w:pPr>
        <w:spacing w:after="0" w:line="240" w:lineRule="auto"/>
        <w:rPr>
          <w:rFonts w:eastAsia="Times New Roman" w:cstheme="minorHAnsi"/>
          <w:color w:val="000000"/>
          <w:sz w:val="24"/>
          <w:szCs w:val="24"/>
          <w:lang w:eastAsia="en-GB"/>
        </w:rPr>
      </w:pPr>
      <w:r w:rsidRPr="006125CD">
        <w:rPr>
          <w:rFonts w:eastAsia="Times New Roman" w:cstheme="minorHAnsi"/>
          <w:color w:val="000000"/>
          <w:sz w:val="24"/>
          <w:szCs w:val="24"/>
          <w:lang w:eastAsia="en-GB"/>
        </w:rPr>
        <w:t> </w:t>
      </w:r>
    </w:p>
    <w:p w14:paraId="38DFD253" w14:textId="77777777" w:rsidR="00716EE1" w:rsidRPr="006125CD" w:rsidRDefault="00716EE1" w:rsidP="00716EE1">
      <w:pPr>
        <w:spacing w:after="0" w:line="240" w:lineRule="auto"/>
        <w:rPr>
          <w:rFonts w:eastAsia="Times New Roman" w:cstheme="minorHAnsi"/>
          <w:color w:val="000000"/>
          <w:sz w:val="24"/>
          <w:szCs w:val="24"/>
          <w:lang w:eastAsia="en-GB"/>
        </w:rPr>
      </w:pPr>
      <w:r w:rsidRPr="006125CD">
        <w:rPr>
          <w:rFonts w:eastAsia="Times New Roman" w:cstheme="minorHAnsi"/>
          <w:color w:val="000000"/>
          <w:sz w:val="24"/>
          <w:szCs w:val="24"/>
          <w:lang w:eastAsia="en-GB"/>
        </w:rPr>
        <w:t>To see the Yap Books app in action please watch the short video below - </w:t>
      </w:r>
    </w:p>
    <w:p w14:paraId="7D947977" w14:textId="77777777" w:rsidR="00716EE1" w:rsidRPr="006125CD" w:rsidRDefault="00716EE1" w:rsidP="00716EE1">
      <w:pPr>
        <w:spacing w:after="0" w:line="240" w:lineRule="auto"/>
        <w:rPr>
          <w:rFonts w:eastAsia="Times New Roman" w:cstheme="minorHAnsi"/>
          <w:color w:val="000000"/>
          <w:sz w:val="24"/>
          <w:szCs w:val="24"/>
          <w:lang w:eastAsia="en-GB"/>
        </w:rPr>
      </w:pPr>
      <w:hyperlink r:id="rId13" w:tgtFrame="_blank" w:history="1">
        <w:r w:rsidRPr="006125CD">
          <w:rPr>
            <w:rFonts w:eastAsia="Times New Roman" w:cstheme="minorHAnsi"/>
            <w:i/>
            <w:iCs/>
            <w:color w:val="1155CC"/>
            <w:sz w:val="24"/>
            <w:szCs w:val="24"/>
            <w:u w:val="single"/>
            <w:lang w:eastAsia="en-GB"/>
          </w:rPr>
          <w:t>https://www.youtube.com/watch?v=XT_5R2qFiyU&amp;feature=youtu.be</w:t>
        </w:r>
      </w:hyperlink>
    </w:p>
    <w:p w14:paraId="4404B6BA" w14:textId="77777777" w:rsidR="00716EE1" w:rsidRPr="006125CD" w:rsidRDefault="00716EE1" w:rsidP="00716EE1">
      <w:pPr>
        <w:spacing w:after="0" w:line="240" w:lineRule="auto"/>
        <w:rPr>
          <w:rFonts w:eastAsia="Times New Roman" w:cstheme="minorHAnsi"/>
          <w:color w:val="000000"/>
          <w:sz w:val="24"/>
          <w:szCs w:val="24"/>
          <w:lang w:eastAsia="en-GB"/>
        </w:rPr>
      </w:pPr>
      <w:r w:rsidRPr="006125CD">
        <w:rPr>
          <w:rFonts w:eastAsia="Times New Roman" w:cstheme="minorHAnsi"/>
          <w:color w:val="000000"/>
          <w:sz w:val="24"/>
          <w:szCs w:val="24"/>
          <w:lang w:eastAsia="en-GB"/>
        </w:rPr>
        <w:t> </w:t>
      </w:r>
    </w:p>
    <w:p w14:paraId="03E2D803" w14:textId="77777777" w:rsidR="00716EE1" w:rsidRPr="006125CD" w:rsidRDefault="00716EE1" w:rsidP="00716EE1">
      <w:pPr>
        <w:spacing w:after="0" w:line="240" w:lineRule="auto"/>
        <w:rPr>
          <w:rFonts w:eastAsia="Times New Roman" w:cstheme="minorHAnsi"/>
          <w:b/>
          <w:bCs/>
          <w:color w:val="000000"/>
          <w:sz w:val="24"/>
          <w:szCs w:val="24"/>
          <w:lang w:eastAsia="en-GB"/>
        </w:rPr>
      </w:pPr>
      <w:r w:rsidRPr="006125CD">
        <w:rPr>
          <w:rFonts w:eastAsia="Times New Roman" w:cstheme="minorHAnsi"/>
          <w:b/>
          <w:bCs/>
          <w:color w:val="000000"/>
          <w:sz w:val="24"/>
          <w:szCs w:val="24"/>
          <w:lang w:eastAsia="en-GB"/>
        </w:rPr>
        <w:t>Secure a Free Yap Books Account –</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16EE1" w:rsidRPr="006125CD" w14:paraId="3BB8BB11" w14:textId="77777777" w:rsidTr="00D87F48">
        <w:trPr>
          <w:tblCellSpacing w:w="0" w:type="dxa"/>
          <w:jc w:val="center"/>
        </w:trPr>
        <w:tc>
          <w:tcPr>
            <w:tcW w:w="0" w:type="auto"/>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16EE1" w:rsidRPr="006125CD" w14:paraId="13E93EC0" w14:textId="77777777" w:rsidTr="00D87F4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716EE1" w:rsidRPr="006125CD" w14:paraId="0A02A768" w14:textId="77777777" w:rsidTr="00D87F48">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716EE1" w:rsidRPr="006125CD" w14:paraId="621E9476" w14:textId="77777777" w:rsidTr="00D87F48">
                          <w:trPr>
                            <w:tblCellSpacing w:w="0" w:type="dxa"/>
                            <w:jc w:val="center"/>
                          </w:trPr>
                          <w:tc>
                            <w:tcPr>
                              <w:tcW w:w="9000" w:type="dxa"/>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716EE1" w:rsidRPr="006125CD" w14:paraId="33D2FA46" w14:textId="77777777" w:rsidTr="00D87F48">
                                <w:trPr>
                                  <w:tblCellSpacing w:w="0" w:type="dxa"/>
                                </w:trPr>
                                <w:tc>
                                  <w:tcPr>
                                    <w:tcW w:w="0" w:type="auto"/>
                                    <w:shd w:val="clear" w:color="auto" w:fill="auto"/>
                                    <w:tcMar>
                                      <w:top w:w="150" w:type="dxa"/>
                                      <w:left w:w="150" w:type="dxa"/>
                                      <w:bottom w:w="150" w:type="dxa"/>
                                      <w:right w:w="150" w:type="dxa"/>
                                    </w:tcMar>
                                    <w:vAlign w:val="center"/>
                                    <w:hideMark/>
                                  </w:tcPr>
                                  <w:p w14:paraId="3085A7C8" w14:textId="77777777" w:rsidR="00716EE1" w:rsidRPr="006125CD" w:rsidRDefault="00716EE1" w:rsidP="00D87F48">
                                    <w:pPr>
                                      <w:spacing w:after="0" w:line="240" w:lineRule="auto"/>
                                      <w:rPr>
                                        <w:rFonts w:eastAsia="Times New Roman" w:cstheme="minorHAnsi"/>
                                        <w:color w:val="000000"/>
                                        <w:sz w:val="24"/>
                                        <w:szCs w:val="24"/>
                                        <w:lang w:eastAsia="en-GB"/>
                                      </w:rPr>
                                    </w:pPr>
                                    <w:r w:rsidRPr="006125CD">
                                      <w:rPr>
                                        <w:rFonts w:eastAsia="Times New Roman" w:cstheme="minorHAnsi"/>
                                        <w:b/>
                                        <w:bCs/>
                                        <w:color w:val="000000"/>
                                        <w:sz w:val="24"/>
                                        <w:szCs w:val="24"/>
                                        <w:u w:val="single"/>
                                        <w:lang w:eastAsia="en-GB"/>
                                      </w:rPr>
                                      <w:t>Free Full Pass For Teacher &amp; Pupils</w:t>
                                    </w:r>
                                  </w:p>
                                  <w:p w14:paraId="12828272" w14:textId="77777777" w:rsidR="00716EE1" w:rsidRPr="006125CD" w:rsidRDefault="00716EE1" w:rsidP="00D87F48">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Yap are offering free access to pupils during the</w:t>
                                    </w:r>
                                    <w:r w:rsidRPr="006125CD">
                                      <w:rPr>
                                        <w:rFonts w:eastAsia="Times New Roman" w:cstheme="minorHAnsi"/>
                                        <w:color w:val="000000"/>
                                        <w:sz w:val="24"/>
                                        <w:szCs w:val="24"/>
                                        <w:lang w:eastAsia="en-GB"/>
                                      </w:rPr>
                                      <w:t xml:space="preserve"> COVID disruption. </w:t>
                                    </w:r>
                                    <w:r>
                                      <w:rPr>
                                        <w:rFonts w:eastAsia="Times New Roman" w:cstheme="minorHAnsi"/>
                                        <w:color w:val="000000"/>
                                        <w:sz w:val="24"/>
                                        <w:szCs w:val="24"/>
                                        <w:lang w:eastAsia="en-GB"/>
                                      </w:rPr>
                                      <w:t>Please create an account at home for your child and look out for occasional announcements on the seesaw app regading writing challenges. Please use yapbooks freely for reading enjoyment.</w:t>
                                    </w:r>
                                  </w:p>
                                </w:tc>
                              </w:tr>
                            </w:tbl>
                            <w:p w14:paraId="3FD8255F" w14:textId="77777777" w:rsidR="00716EE1" w:rsidRPr="006125CD" w:rsidRDefault="00716EE1" w:rsidP="00D87F48">
                              <w:pPr>
                                <w:spacing w:after="0" w:line="240" w:lineRule="auto"/>
                                <w:rPr>
                                  <w:rFonts w:eastAsia="Times New Roman" w:cstheme="minorHAnsi"/>
                                  <w:sz w:val="24"/>
                                  <w:szCs w:val="24"/>
                                  <w:lang w:eastAsia="en-GB"/>
                                </w:rPr>
                              </w:pPr>
                            </w:p>
                          </w:tc>
                        </w:tr>
                      </w:tbl>
                      <w:p w14:paraId="4A3262BC" w14:textId="77777777" w:rsidR="00716EE1" w:rsidRPr="006125CD" w:rsidRDefault="00716EE1" w:rsidP="00D87F48">
                        <w:pPr>
                          <w:spacing w:after="0" w:line="240" w:lineRule="auto"/>
                          <w:jc w:val="center"/>
                          <w:rPr>
                            <w:rFonts w:eastAsia="Times New Roman" w:cstheme="minorHAnsi"/>
                            <w:sz w:val="24"/>
                            <w:szCs w:val="24"/>
                            <w:lang w:eastAsia="en-GB"/>
                          </w:rPr>
                        </w:pPr>
                      </w:p>
                    </w:tc>
                  </w:tr>
                </w:tbl>
                <w:p w14:paraId="22DD03D8" w14:textId="77777777" w:rsidR="00716EE1" w:rsidRPr="006125CD" w:rsidRDefault="00716EE1" w:rsidP="00D87F48">
                  <w:pPr>
                    <w:spacing w:after="0" w:line="240" w:lineRule="auto"/>
                    <w:jc w:val="center"/>
                    <w:rPr>
                      <w:rFonts w:eastAsia="Times New Roman" w:cstheme="minorHAnsi"/>
                      <w:sz w:val="24"/>
                      <w:szCs w:val="24"/>
                      <w:lang w:eastAsia="en-GB"/>
                    </w:rPr>
                  </w:pPr>
                </w:p>
              </w:tc>
            </w:tr>
          </w:tbl>
          <w:p w14:paraId="761917F3" w14:textId="77777777" w:rsidR="00716EE1" w:rsidRPr="006125CD" w:rsidRDefault="00716EE1" w:rsidP="00D87F48">
            <w:pPr>
              <w:spacing w:after="0" w:line="240" w:lineRule="auto"/>
              <w:jc w:val="center"/>
              <w:rPr>
                <w:rFonts w:eastAsia="Times New Roman" w:cstheme="minorHAnsi"/>
                <w:sz w:val="24"/>
                <w:szCs w:val="24"/>
                <w:lang w:eastAsia="en-GB"/>
              </w:rPr>
            </w:pPr>
          </w:p>
        </w:tc>
      </w:tr>
    </w:tbl>
    <w:p w14:paraId="272F0746" w14:textId="77777777" w:rsidR="00716EE1" w:rsidRPr="006125CD" w:rsidRDefault="00716EE1">
      <w:pPr>
        <w:pBdr>
          <w:bottom w:val="single" w:sz="6" w:space="1" w:color="auto"/>
        </w:pBdr>
        <w:rPr>
          <w:rFonts w:cstheme="minorHAnsi"/>
          <w:sz w:val="24"/>
          <w:szCs w:val="24"/>
        </w:rPr>
      </w:pPr>
    </w:p>
    <w:p w14:paraId="70358999" w14:textId="713A1048" w:rsidR="006125CD" w:rsidRDefault="00371FD5">
      <w:pPr>
        <w:rPr>
          <w:rFonts w:cstheme="minorHAnsi"/>
          <w:b/>
          <w:sz w:val="24"/>
          <w:szCs w:val="24"/>
          <w:u w:val="single"/>
        </w:rPr>
      </w:pPr>
      <w:r>
        <w:rPr>
          <w:rFonts w:cstheme="minorHAnsi"/>
          <w:b/>
          <w:sz w:val="24"/>
          <w:szCs w:val="24"/>
          <w:u w:val="single"/>
        </w:rPr>
        <w:t xml:space="preserve">Maths and Numeracy- </w:t>
      </w:r>
      <w:r w:rsidRPr="00371FD5">
        <w:rPr>
          <w:rFonts w:cstheme="minorHAnsi"/>
          <w:b/>
          <w:sz w:val="24"/>
          <w:szCs w:val="24"/>
          <w:u w:val="single"/>
        </w:rPr>
        <w:t>Sumdog</w:t>
      </w:r>
    </w:p>
    <w:p w14:paraId="68C3178B" w14:textId="64D459D9" w:rsidR="00C06909" w:rsidRDefault="00716EE1">
      <w:pPr>
        <w:rPr>
          <w:rFonts w:cstheme="minorHAnsi"/>
          <w:b/>
          <w:sz w:val="24"/>
          <w:szCs w:val="24"/>
          <w:u w:val="single"/>
        </w:rPr>
      </w:pPr>
      <w:hyperlink r:id="rId14" w:history="1">
        <w:r w:rsidR="00C06909" w:rsidRPr="00341C44">
          <w:rPr>
            <w:rStyle w:val="Hyperlink"/>
            <w:rFonts w:cstheme="minorHAnsi"/>
            <w:b/>
            <w:sz w:val="24"/>
            <w:szCs w:val="24"/>
          </w:rPr>
          <w:t>www.sumdog.com</w:t>
        </w:r>
      </w:hyperlink>
    </w:p>
    <w:p w14:paraId="684F12EB" w14:textId="120C2C7F" w:rsidR="00371FD5" w:rsidRPr="00453331" w:rsidRDefault="00371FD5" w:rsidP="00453331">
      <w:pPr>
        <w:rPr>
          <w:rFonts w:cstheme="minorHAnsi"/>
          <w:sz w:val="24"/>
          <w:szCs w:val="24"/>
        </w:rPr>
      </w:pPr>
      <w:r>
        <w:rPr>
          <w:rFonts w:cstheme="minorHAnsi"/>
          <w:sz w:val="24"/>
          <w:szCs w:val="24"/>
        </w:rPr>
        <w:t xml:space="preserve">Available to play via the app or web browser, your child has access to a range of age appropriate learning activities. The login details are </w:t>
      </w:r>
      <w:r w:rsidR="000533F4">
        <w:rPr>
          <w:rFonts w:cstheme="minorHAnsi"/>
          <w:sz w:val="24"/>
          <w:szCs w:val="24"/>
        </w:rPr>
        <w:t>included in your child’s information letter. This will cover a range of numeracy and maths activities and tailor the learning activities to your child’s needs, as he/she increases understanding of each topic.</w:t>
      </w:r>
    </w:p>
    <w:sectPr w:rsidR="00371FD5" w:rsidRPr="00453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CD"/>
    <w:rsid w:val="000533F4"/>
    <w:rsid w:val="000543C4"/>
    <w:rsid w:val="000B27AA"/>
    <w:rsid w:val="00371FD5"/>
    <w:rsid w:val="00453331"/>
    <w:rsid w:val="004A03FB"/>
    <w:rsid w:val="004A5AC5"/>
    <w:rsid w:val="006125CD"/>
    <w:rsid w:val="00716EE1"/>
    <w:rsid w:val="00A546E1"/>
    <w:rsid w:val="00AA027E"/>
    <w:rsid w:val="00B37382"/>
    <w:rsid w:val="00C06909"/>
    <w:rsid w:val="00E86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5CD"/>
    <w:rPr>
      <w:color w:val="0000FF"/>
      <w:u w:val="single"/>
    </w:rPr>
  </w:style>
  <w:style w:type="paragraph" w:styleId="NormalWeb">
    <w:name w:val="Normal (Web)"/>
    <w:basedOn w:val="Normal"/>
    <w:uiPriority w:val="99"/>
    <w:unhideWhenUsed/>
    <w:rsid w:val="006125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25CD"/>
    <w:rPr>
      <w:b/>
      <w:bCs/>
    </w:rPr>
  </w:style>
  <w:style w:type="character" w:styleId="Emphasis">
    <w:name w:val="Emphasis"/>
    <w:basedOn w:val="DefaultParagraphFont"/>
    <w:uiPriority w:val="20"/>
    <w:qFormat/>
    <w:rsid w:val="006125CD"/>
    <w:rPr>
      <w:i/>
      <w:iCs/>
    </w:rPr>
  </w:style>
  <w:style w:type="character" w:styleId="FollowedHyperlink">
    <w:name w:val="FollowedHyperlink"/>
    <w:basedOn w:val="DefaultParagraphFont"/>
    <w:uiPriority w:val="99"/>
    <w:semiHidden/>
    <w:unhideWhenUsed/>
    <w:rsid w:val="000533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5CD"/>
    <w:rPr>
      <w:color w:val="0000FF"/>
      <w:u w:val="single"/>
    </w:rPr>
  </w:style>
  <w:style w:type="paragraph" w:styleId="NormalWeb">
    <w:name w:val="Normal (Web)"/>
    <w:basedOn w:val="Normal"/>
    <w:uiPriority w:val="99"/>
    <w:unhideWhenUsed/>
    <w:rsid w:val="006125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25CD"/>
    <w:rPr>
      <w:b/>
      <w:bCs/>
    </w:rPr>
  </w:style>
  <w:style w:type="character" w:styleId="Emphasis">
    <w:name w:val="Emphasis"/>
    <w:basedOn w:val="DefaultParagraphFont"/>
    <w:uiPriority w:val="20"/>
    <w:qFormat/>
    <w:rsid w:val="006125CD"/>
    <w:rPr>
      <w:i/>
      <w:iCs/>
    </w:rPr>
  </w:style>
  <w:style w:type="character" w:styleId="FollowedHyperlink">
    <w:name w:val="FollowedHyperlink"/>
    <w:basedOn w:val="DefaultParagraphFont"/>
    <w:uiPriority w:val="99"/>
    <w:semiHidden/>
    <w:unhideWhenUsed/>
    <w:rsid w:val="00053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22383">
      <w:bodyDiv w:val="1"/>
      <w:marLeft w:val="0"/>
      <w:marRight w:val="0"/>
      <w:marTop w:val="0"/>
      <w:marBottom w:val="0"/>
      <w:divBdr>
        <w:top w:val="none" w:sz="0" w:space="0" w:color="auto"/>
        <w:left w:val="none" w:sz="0" w:space="0" w:color="auto"/>
        <w:bottom w:val="none" w:sz="0" w:space="0" w:color="auto"/>
        <w:right w:val="none" w:sz="0" w:space="0" w:color="auto"/>
      </w:divBdr>
      <w:divsChild>
        <w:div w:id="1223441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200051">
              <w:marLeft w:val="0"/>
              <w:marRight w:val="0"/>
              <w:marTop w:val="0"/>
              <w:marBottom w:val="0"/>
              <w:divBdr>
                <w:top w:val="none" w:sz="0" w:space="0" w:color="auto"/>
                <w:left w:val="none" w:sz="0" w:space="0" w:color="auto"/>
                <w:bottom w:val="none" w:sz="0" w:space="0" w:color="auto"/>
                <w:right w:val="none" w:sz="0" w:space="0" w:color="auto"/>
              </w:divBdr>
              <w:divsChild>
                <w:div w:id="19444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94">
      <w:bodyDiv w:val="1"/>
      <w:marLeft w:val="0"/>
      <w:marRight w:val="0"/>
      <w:marTop w:val="0"/>
      <w:marBottom w:val="0"/>
      <w:divBdr>
        <w:top w:val="none" w:sz="0" w:space="0" w:color="auto"/>
        <w:left w:val="none" w:sz="0" w:space="0" w:color="auto"/>
        <w:bottom w:val="none" w:sz="0" w:space="0" w:color="auto"/>
        <w:right w:val="none" w:sz="0" w:space="0" w:color="auto"/>
      </w:divBdr>
      <w:divsChild>
        <w:div w:id="1664240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743674">
              <w:marLeft w:val="0"/>
              <w:marRight w:val="0"/>
              <w:marTop w:val="0"/>
              <w:marBottom w:val="0"/>
              <w:divBdr>
                <w:top w:val="none" w:sz="0" w:space="0" w:color="auto"/>
                <w:left w:val="none" w:sz="0" w:space="0" w:color="auto"/>
                <w:bottom w:val="none" w:sz="0" w:space="0" w:color="auto"/>
                <w:right w:val="none" w:sz="0" w:space="0" w:color="auto"/>
              </w:divBdr>
              <w:divsChild>
                <w:div w:id="12239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15hutchinsonryan@glow.sch.uk" TargetMode="External"/><Relationship Id="rId13" Type="http://schemas.openxmlformats.org/officeDocument/2006/relationships/hyperlink" Target="http://yapbooks.msnd25.com/tracking/lc/f6aaf708-851b-4475-901e-1c4ea7b50e09/9e527bba-4c4d-4d6c-88bc-4b8663176cbb/485b4138-7b3a-4781-9537-190aa393d42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apbook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goodfood.com/howto/guide/playdough-recip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tts-group.co.uk/home+learning+activities.html" TargetMode="External"/><Relationship Id="rId4" Type="http://schemas.openxmlformats.org/officeDocument/2006/relationships/styles" Target="styles.xml"/><Relationship Id="rId9" Type="http://schemas.openxmlformats.org/officeDocument/2006/relationships/hyperlink" Target="https://web.seesaw.me/" TargetMode="External"/><Relationship Id="rId14" Type="http://schemas.openxmlformats.org/officeDocument/2006/relationships/hyperlink" Target="http://www.sumd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05FECD7BB529479EA97DAA1641636F" ma:contentTypeVersion="13" ma:contentTypeDescription="Create a new document." ma:contentTypeScope="" ma:versionID="da41ae693798d04d09e73ab54d2fccd8">
  <xsd:schema xmlns:xsd="http://www.w3.org/2001/XMLSchema" xmlns:xs="http://www.w3.org/2001/XMLSchema" xmlns:p="http://schemas.microsoft.com/office/2006/metadata/properties" xmlns:ns3="abcca0ce-d9ec-4051-b389-8840dad98587" xmlns:ns4="86add3bd-f195-41b2-9902-e80f716cfa57" targetNamespace="http://schemas.microsoft.com/office/2006/metadata/properties" ma:root="true" ma:fieldsID="7d55c737ab7c492f4bbd7e4a32a4157a" ns3:_="" ns4:_="">
    <xsd:import namespace="abcca0ce-d9ec-4051-b389-8840dad98587"/>
    <xsd:import namespace="86add3bd-f195-41b2-9902-e80f716cfa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ca0ce-d9ec-4051-b389-8840dad98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dd3bd-f195-41b2-9902-e80f716cfa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AAB55-501C-46F2-8D0E-EE193F132C76}">
  <ds:schemaRefs>
    <ds:schemaRef ds:uri="http://purl.org/dc/terms/"/>
    <ds:schemaRef ds:uri="http://schemas.microsoft.com/office/infopath/2007/PartnerControls"/>
    <ds:schemaRef ds:uri="86add3bd-f195-41b2-9902-e80f716cfa57"/>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abcca0ce-d9ec-4051-b389-8840dad98587"/>
  </ds:schemaRefs>
</ds:datastoreItem>
</file>

<file path=customXml/itemProps2.xml><?xml version="1.0" encoding="utf-8"?>
<ds:datastoreItem xmlns:ds="http://schemas.openxmlformats.org/officeDocument/2006/customXml" ds:itemID="{FC3768D2-3438-4DA5-B870-FAE53D44392E}">
  <ds:schemaRefs>
    <ds:schemaRef ds:uri="http://schemas.microsoft.com/sharepoint/v3/contenttype/forms"/>
  </ds:schemaRefs>
</ds:datastoreItem>
</file>

<file path=customXml/itemProps3.xml><?xml version="1.0" encoding="utf-8"?>
<ds:datastoreItem xmlns:ds="http://schemas.openxmlformats.org/officeDocument/2006/customXml" ds:itemID="{680C543F-3334-41D9-9E66-E3F83FD37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ca0ce-d9ec-4051-b389-8840dad98587"/>
    <ds:schemaRef ds:uri="86add3bd-f195-41b2-9902-e80f716cf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Hutchinson</dc:creator>
  <cp:lastModifiedBy>Mr Hutchinson</cp:lastModifiedBy>
  <cp:revision>9</cp:revision>
  <cp:lastPrinted>2020-03-18T13:10:00Z</cp:lastPrinted>
  <dcterms:created xsi:type="dcterms:W3CDTF">2020-03-17T09:36:00Z</dcterms:created>
  <dcterms:modified xsi:type="dcterms:W3CDTF">2020-03-19T10:05:00Z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0x0101001505FECD7BB529479EA97DAA1641636F</vt:lpwstr>
  </property>
</Properties>
</file>